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湖北省常态化疫情防控期间建设工程计价调整的通知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各市、州、直管市、神农架林区住建局，各有关单位：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为深入贯彻党中央、国务院关于新型冠状病毒疫情防控的决策部署，进一步落实省委省政府关于房屋市政工程疫情防控的指示批示精神。根据省防指《关于印发全省建筑工地、企业、商场超市和道路客运新冠肺炎常态化疫情防控工作指南的通知》（鄂防指发〔2021〕23号）及省住建厅《关于进一步加强房屋市政工程施工现场管理的通知》（鄂建办〔2021〕13号），结合实际，现对常态化疫情防控期间建设工程计价依据的调整通知如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一、本通知中的常态化疫情防控期间指疫情防控由应急状态转为常态化、正常的施工生产和生活已基本恢复后的时期。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二、常态化疫情防控措施费包含的内容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1.防控物资费：口罩、酒精、测温枪、红外体温探测仪、防护服、护目镜、手套、消毒喷壶、电动喷雾器、水银温度计、防疫标语、宣传牌、废弃防疫物资专用回收箱（垃圾桶）等（不包含核酸检测费）。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2.防控人员费：因疫情防控增加的专职消杀人员及现场管理人员的工资，不包括已经在建筑工人实名制管理费中的人员费。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3.防控增加的临时设施费：主要为现场设置的隔离棚、隔离围栏、隔离用集装箱、扩建的工人宿舍等。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三、常态化疫情防控措施费计取标准及办法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常态化疫情防控措施费在总价措施费中增列。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能计算出工日数的工程按5元/工日计算；不能计算出工日数的工程可参考按人工费的3.88%计算。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四、因疫情防控措施要求导致人工和机械设备施工降效增加的费用，由发承包双方根据实际情况协商确定后由发包方承担。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因疫情防控导致工地停工、不能开工或无法全面开工致使工期延误的，发承包双方应根据实际情况协商合理顺延工期，引发的费用损失由发承包双方协商合理分担，且免除因疫情防控导致工期延误的违约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六、发包人要求赶工的，发承包双方应根据认可的赶工方案或措施确认赶工费用，并签订补充协议。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七、受疫情影响，发生的工程施工项目人工、建筑材料、机械设备价格的波动，发承包双方应按照合同约定的价款调整的相关条款执行。合同没有约定或约定不明的，建筑材料价格的调整参照我省发布的《关于建设工程材料价格风险管控的指导意见》（2019年6月14日发布）执行，人工、机械设备的价格调整执行我省发布的调整文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八、本通知自2021年12月1日起执行。在建工程,根据未完成部分的工程量进行结算。本通知施行前发生的费用，发承包双方可根据相关规定协商。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湖北省住房和城乡建设厅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right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2021年12月6日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MzY2OTQ5MGE3OTNhYjZhYjgxYjJkZmI2ZTUyMTIifQ=="/>
  </w:docVars>
  <w:rsids>
    <w:rsidRoot w:val="01421F63"/>
    <w:rsid w:val="0142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2022-11-27T02:31:00Z</dcterms:created>
  <dc:creator>后基处</dc:creator>
  <cp:lastModifiedBy>后基处</cp:lastModifiedBy>
  <dcterms:modified xsi:type="dcterms:W3CDTF">2022-11-27T02:33:04Z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01B9918491074A5B89C2F48873DD1E7E</vt:lpwstr>
  </property>
</Properties>
</file>